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FC9" w:rsidRPr="006856CF" w:rsidRDefault="005D6FC9">
      <w:pPr>
        <w:widowControl w:val="0"/>
        <w:jc w:val="center"/>
        <w:rPr>
          <w:sz w:val="24"/>
          <w:szCs w:val="24"/>
        </w:rPr>
      </w:pPr>
      <w:r w:rsidRPr="006856CF">
        <w:rPr>
          <w:sz w:val="24"/>
          <w:szCs w:val="24"/>
        </w:rPr>
        <w:object w:dxaOrig="178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35.25pt" o:ole="" fillcolor="window">
            <v:imagedata r:id="rId9" o:title=""/>
          </v:shape>
          <o:OLEObject Type="Embed" ProgID="Word.Picture.8" ShapeID="_x0000_i1025" DrawAspect="Content" ObjectID="_1434789733" r:id="rId10"/>
        </w:object>
      </w:r>
    </w:p>
    <w:p w:rsidR="005D6FC9" w:rsidRPr="006856CF" w:rsidRDefault="005D6FC9">
      <w:pPr>
        <w:pStyle w:val="Caption"/>
        <w:rPr>
          <w:rFonts w:ascii="Arial" w:hAnsi="Arial" w:cs="Arial"/>
          <w:sz w:val="24"/>
          <w:szCs w:val="24"/>
        </w:rPr>
      </w:pPr>
      <w:r w:rsidRPr="006856CF">
        <w:rPr>
          <w:rFonts w:ascii="Arial" w:hAnsi="Arial" w:cs="Arial"/>
          <w:sz w:val="24"/>
          <w:szCs w:val="24"/>
        </w:rPr>
        <w:t>JOB DESCRIPTION</w:t>
      </w:r>
    </w:p>
    <w:p w:rsidR="005D6FC9" w:rsidRPr="006856CF" w:rsidRDefault="00BC6C8B">
      <w:pPr>
        <w:widowControl w:val="0"/>
        <w:jc w:val="center"/>
        <w:rPr>
          <w:rFonts w:ascii="Arial" w:hAnsi="Arial" w:cs="Arial"/>
          <w:b/>
          <w:sz w:val="24"/>
          <w:szCs w:val="24"/>
        </w:rPr>
      </w:pPr>
      <w:r>
        <w:rPr>
          <w:rFonts w:ascii="Arial" w:hAnsi="Arial" w:cs="Arial"/>
          <w:noProof/>
          <w:sz w:val="24"/>
          <w:szCs w:val="24"/>
        </w:rPr>
        <mc:AlternateContent>
          <mc:Choice Requires="wps">
            <w:drawing>
              <wp:anchor distT="0" distB="0" distL="114300" distR="114300" simplePos="0" relativeHeight="251658240" behindDoc="0" locked="0" layoutInCell="0" allowOverlap="1">
                <wp:simplePos x="0" y="0"/>
                <wp:positionH relativeFrom="column">
                  <wp:posOffset>-91440</wp:posOffset>
                </wp:positionH>
                <wp:positionV relativeFrom="paragraph">
                  <wp:posOffset>97790</wp:posOffset>
                </wp:positionV>
                <wp:extent cx="6309360" cy="0"/>
                <wp:effectExtent l="13335" t="12065" r="1143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7pt" to="489.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4V0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" o:allowincell="f"/>
            </w:pict>
          </mc:Fallback>
        </mc:AlternateContent>
      </w:r>
      <w:r w:rsidR="005D6FC9" w:rsidRPr="006856CF">
        <w:rPr>
          <w:rFonts w:ascii="Arial" w:hAnsi="Arial" w:cs="Arial"/>
          <w:b/>
          <w:sz w:val="24"/>
          <w:szCs w:val="24"/>
        </w:rPr>
        <w:t xml:space="preserve"> </w:t>
      </w:r>
    </w:p>
    <w:tbl>
      <w:tblPr>
        <w:tblW w:w="0" w:type="auto"/>
        <w:tblLayout w:type="fixed"/>
        <w:tblLook w:val="0000" w:firstRow="0" w:lastRow="0" w:firstColumn="0" w:lastColumn="0" w:noHBand="0" w:noVBand="0"/>
      </w:tblPr>
      <w:tblGrid>
        <w:gridCol w:w="4788"/>
        <w:gridCol w:w="4788"/>
      </w:tblGrid>
      <w:tr w:rsidR="005D6FC9" w:rsidRPr="006856CF" w:rsidTr="002A488A">
        <w:trPr>
          <w:trHeight w:val="1260"/>
        </w:trPr>
        <w:tc>
          <w:tcPr>
            <w:tcW w:w="4788" w:type="dxa"/>
          </w:tcPr>
          <w:p w:rsidR="005D6FC9" w:rsidRPr="006856CF" w:rsidRDefault="005D6FC9">
            <w:pPr>
              <w:widowControl w:val="0"/>
              <w:tabs>
                <w:tab w:val="left" w:pos="1830"/>
              </w:tabs>
              <w:rPr>
                <w:rFonts w:ascii="Arial" w:hAnsi="Arial" w:cs="Arial"/>
                <w:sz w:val="24"/>
                <w:szCs w:val="24"/>
              </w:rPr>
            </w:pPr>
            <w:r w:rsidRPr="006856CF">
              <w:rPr>
                <w:rFonts w:ascii="Arial" w:hAnsi="Arial" w:cs="Arial"/>
                <w:b/>
                <w:sz w:val="24"/>
                <w:szCs w:val="24"/>
              </w:rPr>
              <w:t>Job Title:</w:t>
            </w:r>
            <w:r w:rsidRPr="006856CF">
              <w:rPr>
                <w:rFonts w:ascii="Arial" w:hAnsi="Arial" w:cs="Arial"/>
                <w:sz w:val="24"/>
                <w:szCs w:val="24"/>
              </w:rPr>
              <w:t xml:space="preserve"> </w:t>
            </w:r>
            <w:r w:rsidR="00873D2F">
              <w:rPr>
                <w:rFonts w:ascii="Arial" w:hAnsi="Arial" w:cs="Arial"/>
                <w:snapToGrid w:val="0"/>
                <w:sz w:val="24"/>
                <w:szCs w:val="24"/>
              </w:rPr>
              <w:t>Analyst</w:t>
            </w:r>
            <w:r w:rsidRPr="006856CF">
              <w:rPr>
                <w:rFonts w:ascii="Arial" w:hAnsi="Arial" w:cs="Arial"/>
                <w:snapToGrid w:val="0"/>
                <w:sz w:val="24"/>
                <w:szCs w:val="24"/>
              </w:rPr>
              <w:t xml:space="preserve">, </w:t>
            </w:r>
            <w:r w:rsidR="00136DBF" w:rsidRPr="006856CF">
              <w:rPr>
                <w:rFonts w:ascii="Arial" w:hAnsi="Arial" w:cs="Arial"/>
                <w:snapToGrid w:val="0"/>
                <w:sz w:val="24"/>
                <w:szCs w:val="24"/>
              </w:rPr>
              <w:t xml:space="preserve">Business Continuity </w:t>
            </w:r>
            <w:r w:rsidRPr="006856CF">
              <w:rPr>
                <w:rFonts w:ascii="Arial" w:hAnsi="Arial" w:cs="Arial"/>
                <w:snapToGrid w:val="0"/>
                <w:sz w:val="24"/>
                <w:szCs w:val="24"/>
              </w:rPr>
              <w:t xml:space="preserve"> </w:t>
            </w:r>
            <w:r w:rsidR="00136DBF" w:rsidRPr="006856CF">
              <w:rPr>
                <w:rFonts w:ascii="Arial" w:hAnsi="Arial" w:cs="Arial"/>
                <w:snapToGrid w:val="0"/>
                <w:sz w:val="24"/>
                <w:szCs w:val="24"/>
              </w:rPr>
              <w:t xml:space="preserve">and Crisis </w:t>
            </w:r>
            <w:r w:rsidRPr="006856CF">
              <w:rPr>
                <w:rFonts w:ascii="Arial" w:hAnsi="Arial" w:cs="Arial"/>
                <w:snapToGrid w:val="0"/>
                <w:sz w:val="24"/>
                <w:szCs w:val="24"/>
              </w:rPr>
              <w:t>Management</w:t>
            </w:r>
            <w:bookmarkStart w:id="0" w:name="_GoBack"/>
            <w:bookmarkEnd w:id="0"/>
          </w:p>
          <w:p w:rsidR="005D6FC9" w:rsidRDefault="005D6FC9" w:rsidP="00192373">
            <w:pPr>
              <w:widowControl w:val="0"/>
              <w:tabs>
                <w:tab w:val="left" w:pos="1830"/>
              </w:tabs>
              <w:rPr>
                <w:rFonts w:ascii="Arial" w:hAnsi="Arial" w:cs="Arial"/>
                <w:b/>
                <w:sz w:val="24"/>
                <w:szCs w:val="24"/>
              </w:rPr>
            </w:pPr>
          </w:p>
          <w:p w:rsidR="002A488A" w:rsidRPr="006856CF" w:rsidRDefault="002A488A" w:rsidP="00192373">
            <w:pPr>
              <w:widowControl w:val="0"/>
              <w:tabs>
                <w:tab w:val="left" w:pos="1830"/>
              </w:tabs>
              <w:rPr>
                <w:rFonts w:ascii="Arial" w:hAnsi="Arial" w:cs="Arial"/>
                <w:b/>
                <w:sz w:val="24"/>
                <w:szCs w:val="24"/>
              </w:rPr>
            </w:pPr>
            <w:r>
              <w:rPr>
                <w:rFonts w:ascii="Arial" w:hAnsi="Arial" w:cs="Arial"/>
                <w:b/>
                <w:sz w:val="24"/>
                <w:szCs w:val="24"/>
              </w:rPr>
              <w:t xml:space="preserve">Apply: </w:t>
            </w:r>
            <w:hyperlink r:id="rId11" w:history="1">
              <w:r w:rsidRPr="00EA7766">
                <w:rPr>
                  <w:rStyle w:val="Hyperlink"/>
                  <w:rFonts w:ascii="Arial" w:hAnsi="Arial" w:cs="Arial"/>
                  <w:b/>
                  <w:sz w:val="24"/>
                  <w:szCs w:val="24"/>
                </w:rPr>
                <w:t>www.cbre.com/careers</w:t>
              </w:r>
            </w:hyperlink>
            <w:r>
              <w:rPr>
                <w:rFonts w:ascii="Arial" w:hAnsi="Arial" w:cs="Arial"/>
                <w:b/>
                <w:sz w:val="24"/>
                <w:szCs w:val="24"/>
              </w:rPr>
              <w:t xml:space="preserve"> </w:t>
            </w:r>
          </w:p>
        </w:tc>
        <w:tc>
          <w:tcPr>
            <w:tcW w:w="4788" w:type="dxa"/>
          </w:tcPr>
          <w:p w:rsidR="005D6FC9" w:rsidRPr="006856CF" w:rsidRDefault="005D6FC9">
            <w:pPr>
              <w:widowControl w:val="0"/>
              <w:tabs>
                <w:tab w:val="left" w:pos="1830"/>
              </w:tabs>
              <w:rPr>
                <w:rFonts w:ascii="Arial" w:hAnsi="Arial" w:cs="Arial"/>
                <w:sz w:val="24"/>
                <w:szCs w:val="24"/>
              </w:rPr>
            </w:pPr>
            <w:r w:rsidRPr="006856CF">
              <w:rPr>
                <w:rFonts w:ascii="Arial" w:hAnsi="Arial" w:cs="Arial"/>
                <w:b/>
                <w:sz w:val="24"/>
                <w:szCs w:val="24"/>
              </w:rPr>
              <w:t>Reports To:</w:t>
            </w:r>
            <w:r w:rsidRPr="006856CF">
              <w:rPr>
                <w:rFonts w:ascii="Arial" w:hAnsi="Arial" w:cs="Arial"/>
                <w:sz w:val="24"/>
                <w:szCs w:val="24"/>
              </w:rPr>
              <w:t xml:space="preserve"> </w:t>
            </w:r>
            <w:r w:rsidR="00136DBF" w:rsidRPr="006856CF">
              <w:rPr>
                <w:rFonts w:ascii="Arial" w:hAnsi="Arial" w:cs="Arial"/>
                <w:sz w:val="24"/>
                <w:szCs w:val="24"/>
              </w:rPr>
              <w:t>VP, Global Business Continuity</w:t>
            </w:r>
          </w:p>
          <w:p w:rsidR="005D6FC9" w:rsidRPr="006856CF" w:rsidRDefault="005D6FC9" w:rsidP="00192373">
            <w:pPr>
              <w:widowControl w:val="0"/>
              <w:tabs>
                <w:tab w:val="left" w:pos="1830"/>
              </w:tabs>
              <w:rPr>
                <w:rFonts w:ascii="Arial" w:hAnsi="Arial" w:cs="Arial"/>
                <w:b/>
                <w:sz w:val="24"/>
                <w:szCs w:val="24"/>
              </w:rPr>
            </w:pPr>
          </w:p>
        </w:tc>
      </w:tr>
      <w:tr w:rsidR="005D6FC9" w:rsidRPr="006856CF">
        <w:trPr>
          <w:cantSplit/>
        </w:trPr>
        <w:tc>
          <w:tcPr>
            <w:tcW w:w="9576" w:type="dxa"/>
            <w:gridSpan w:val="2"/>
          </w:tcPr>
          <w:p w:rsidR="005D6FC9" w:rsidRPr="006856CF" w:rsidRDefault="005D6FC9" w:rsidP="00873D2F">
            <w:pPr>
              <w:widowControl w:val="0"/>
              <w:tabs>
                <w:tab w:val="left" w:pos="1830"/>
              </w:tabs>
              <w:rPr>
                <w:rFonts w:ascii="Arial" w:hAnsi="Arial" w:cs="Arial"/>
                <w:bCs/>
                <w:sz w:val="24"/>
                <w:szCs w:val="24"/>
              </w:rPr>
            </w:pPr>
            <w:r w:rsidRPr="006856CF">
              <w:rPr>
                <w:rFonts w:ascii="Arial" w:hAnsi="Arial" w:cs="Arial"/>
                <w:b/>
                <w:sz w:val="24"/>
                <w:szCs w:val="24"/>
              </w:rPr>
              <w:t xml:space="preserve"> </w:t>
            </w:r>
          </w:p>
        </w:tc>
      </w:tr>
    </w:tbl>
    <w:p w:rsidR="005D6FC9" w:rsidRPr="006856CF" w:rsidRDefault="00BC6C8B">
      <w:pPr>
        <w:pStyle w:val="Caption"/>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216" behindDoc="0" locked="0" layoutInCell="0" allowOverlap="1">
                <wp:simplePos x="0" y="0"/>
                <wp:positionH relativeFrom="column">
                  <wp:posOffset>-91440</wp:posOffset>
                </wp:positionH>
                <wp:positionV relativeFrom="paragraph">
                  <wp:posOffset>152400</wp:posOffset>
                </wp:positionV>
                <wp:extent cx="6309360" cy="0"/>
                <wp:effectExtent l="13335" t="9525" r="1143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2pt" to="489.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e7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JnemNKyCgUjsbaqNn9WKeNf3ukNJVS9SBR4avFwNpWchI3qSEjTOAv+8/awYx5Oh1bNO5&#10;sV2AhAagc1TjcleDnz2icDifpsvpH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" o:allowincell="f"/>
            </w:pict>
          </mc:Fallback>
        </mc:AlternateContent>
      </w:r>
      <w:r w:rsidR="005D6FC9" w:rsidRPr="006856CF">
        <w:rPr>
          <w:rFonts w:ascii="Arial" w:hAnsi="Arial" w:cs="Arial"/>
          <w:sz w:val="24"/>
          <w:szCs w:val="24"/>
        </w:rPr>
        <w:tab/>
      </w:r>
      <w:r w:rsidR="005D6FC9" w:rsidRPr="006856CF">
        <w:rPr>
          <w:rFonts w:ascii="Arial" w:hAnsi="Arial" w:cs="Arial"/>
          <w:sz w:val="24"/>
          <w:szCs w:val="24"/>
        </w:rPr>
        <w:tab/>
      </w:r>
    </w:p>
    <w:p w:rsidR="005D6FC9" w:rsidRPr="006856CF" w:rsidRDefault="005D6FC9">
      <w:pPr>
        <w:widowControl w:val="0"/>
        <w:tabs>
          <w:tab w:val="left" w:pos="1830"/>
        </w:tabs>
        <w:rPr>
          <w:rFonts w:ascii="Arial" w:hAnsi="Arial" w:cs="Arial"/>
          <w:b/>
          <w:bCs/>
          <w:snapToGrid w:val="0"/>
          <w:sz w:val="24"/>
          <w:szCs w:val="24"/>
        </w:rPr>
      </w:pPr>
    </w:p>
    <w:p w:rsidR="005D6FC9" w:rsidRPr="006856CF" w:rsidRDefault="005D6FC9">
      <w:pPr>
        <w:widowControl w:val="0"/>
        <w:tabs>
          <w:tab w:val="left" w:pos="1830"/>
        </w:tabs>
        <w:rPr>
          <w:rFonts w:ascii="Arial" w:hAnsi="Arial" w:cs="Arial"/>
          <w:b/>
          <w:snapToGrid w:val="0"/>
          <w:sz w:val="24"/>
          <w:szCs w:val="24"/>
        </w:rPr>
      </w:pPr>
      <w:r w:rsidRPr="006856CF">
        <w:rPr>
          <w:rFonts w:ascii="Arial" w:hAnsi="Arial" w:cs="Arial"/>
          <w:b/>
          <w:bCs/>
          <w:snapToGrid w:val="0"/>
          <w:sz w:val="24"/>
          <w:szCs w:val="24"/>
        </w:rPr>
        <w:t>SUMMARY</w:t>
      </w:r>
      <w:r w:rsidRPr="006856CF">
        <w:rPr>
          <w:rFonts w:ascii="Arial" w:hAnsi="Arial" w:cs="Arial"/>
          <w:b/>
          <w:snapToGrid w:val="0"/>
          <w:sz w:val="24"/>
          <w:szCs w:val="24"/>
        </w:rPr>
        <w:t xml:space="preserve"> </w:t>
      </w:r>
    </w:p>
    <w:p w:rsidR="005D6FC9" w:rsidRDefault="001A17B6">
      <w:pPr>
        <w:widowControl w:val="0"/>
        <w:tabs>
          <w:tab w:val="left" w:pos="1830"/>
        </w:tabs>
        <w:rPr>
          <w:rFonts w:ascii="Arial" w:hAnsi="Arial" w:cs="Arial"/>
          <w:color w:val="000000"/>
          <w:sz w:val="24"/>
          <w:szCs w:val="24"/>
        </w:rPr>
      </w:pPr>
      <w:r w:rsidRPr="001A17B6">
        <w:rPr>
          <w:rFonts w:ascii="Arial" w:hAnsi="Arial" w:cs="Arial"/>
          <w:color w:val="000000"/>
          <w:sz w:val="24"/>
          <w:szCs w:val="24"/>
        </w:rPr>
        <w:t xml:space="preserve">The Analyst for Business Continuity and Crisis Management will be responsible for the development and implementation of tools, systems, and metrics to support the Business Continuity Management (BCM) program for CBRE globally.  </w:t>
      </w:r>
    </w:p>
    <w:p w:rsidR="001A17B6" w:rsidRPr="006856CF" w:rsidRDefault="001A17B6">
      <w:pPr>
        <w:widowControl w:val="0"/>
        <w:tabs>
          <w:tab w:val="left" w:pos="1830"/>
        </w:tabs>
        <w:rPr>
          <w:rFonts w:ascii="Arial" w:hAnsi="Arial" w:cs="Arial"/>
          <w:b/>
          <w:snapToGrid w:val="0"/>
          <w:sz w:val="24"/>
          <w:szCs w:val="24"/>
        </w:rPr>
      </w:pPr>
    </w:p>
    <w:p w:rsidR="005D6FC9" w:rsidRPr="006856CF" w:rsidRDefault="005D6FC9">
      <w:pPr>
        <w:widowControl w:val="0"/>
        <w:tabs>
          <w:tab w:val="left" w:pos="1830"/>
        </w:tabs>
        <w:rPr>
          <w:rFonts w:ascii="Arial" w:hAnsi="Arial" w:cs="Arial"/>
          <w:snapToGrid w:val="0"/>
          <w:sz w:val="24"/>
          <w:szCs w:val="24"/>
        </w:rPr>
      </w:pPr>
      <w:r w:rsidRPr="006856CF">
        <w:rPr>
          <w:rFonts w:ascii="Arial" w:hAnsi="Arial" w:cs="Arial"/>
          <w:b/>
          <w:snapToGrid w:val="0"/>
          <w:sz w:val="24"/>
          <w:szCs w:val="24"/>
        </w:rPr>
        <w:t>ESSENTIAL DUTIES AND RESPONSIBILITIES</w:t>
      </w:r>
      <w:r w:rsidRPr="006856CF">
        <w:rPr>
          <w:rFonts w:ascii="Arial" w:hAnsi="Arial" w:cs="Arial"/>
          <w:snapToGrid w:val="0"/>
          <w:sz w:val="24"/>
          <w:szCs w:val="24"/>
        </w:rPr>
        <w:t xml:space="preserve"> include the following: </w:t>
      </w:r>
    </w:p>
    <w:p w:rsidR="005D6FC9" w:rsidRPr="006856CF" w:rsidRDefault="005D6FC9">
      <w:pPr>
        <w:widowControl w:val="0"/>
        <w:tabs>
          <w:tab w:val="left" w:pos="1830"/>
        </w:tabs>
        <w:rPr>
          <w:rFonts w:ascii="Arial" w:hAnsi="Arial" w:cs="Arial"/>
          <w:snapToGrid w:val="0"/>
          <w:sz w:val="24"/>
          <w:szCs w:val="24"/>
        </w:rPr>
      </w:pPr>
    </w:p>
    <w:p w:rsidR="001A17B6" w:rsidRPr="001A17B6" w:rsidRDefault="001A17B6" w:rsidP="001A17B6">
      <w:pPr>
        <w:numPr>
          <w:ilvl w:val="0"/>
          <w:numId w:val="20"/>
        </w:numPr>
        <w:autoSpaceDE/>
        <w:autoSpaceDN/>
        <w:rPr>
          <w:rFonts w:ascii="Futura Hv BT" w:hAnsi="Futura Hv BT" w:cs="Arial"/>
          <w:sz w:val="22"/>
          <w:szCs w:val="22"/>
        </w:rPr>
      </w:pPr>
      <w:r w:rsidRPr="001A17B6">
        <w:rPr>
          <w:rFonts w:ascii="Arial" w:hAnsi="Arial" w:cs="Arial"/>
          <w:color w:val="000000"/>
          <w:sz w:val="22"/>
          <w:szCs w:val="22"/>
        </w:rPr>
        <w:t xml:space="preserve">Manages the selection, procurement, implementation, and ongoing business-ownership of tools supporting Business Continuity management, including business continuity planning software, mass notification systems, and incident management software. </w:t>
      </w:r>
    </w:p>
    <w:p w:rsidR="001A17B6" w:rsidRPr="001A17B6" w:rsidRDefault="001A17B6" w:rsidP="001A17B6">
      <w:pPr>
        <w:numPr>
          <w:ilvl w:val="0"/>
          <w:numId w:val="20"/>
        </w:numPr>
        <w:autoSpaceDE/>
        <w:autoSpaceDN/>
        <w:rPr>
          <w:rFonts w:ascii="Arial" w:hAnsi="Arial" w:cs="Arial"/>
          <w:color w:val="000000"/>
          <w:sz w:val="22"/>
          <w:szCs w:val="22"/>
        </w:rPr>
      </w:pPr>
      <w:r w:rsidRPr="001A17B6">
        <w:rPr>
          <w:rFonts w:ascii="Arial" w:hAnsi="Arial" w:cs="Arial"/>
          <w:color w:val="000000"/>
          <w:sz w:val="22"/>
          <w:szCs w:val="22"/>
        </w:rPr>
        <w:t xml:space="preserve">Manages the data collection and organization within the department (and by extension with clients) to generate consistent, meaningful measures of risk, compliance, and performance for the department and CBRE.   </w:t>
      </w:r>
    </w:p>
    <w:p w:rsidR="001A17B6" w:rsidRPr="001A17B6" w:rsidRDefault="001A17B6" w:rsidP="001A17B6">
      <w:pPr>
        <w:numPr>
          <w:ilvl w:val="0"/>
          <w:numId w:val="20"/>
        </w:numPr>
        <w:autoSpaceDE/>
        <w:autoSpaceDN/>
        <w:rPr>
          <w:rFonts w:ascii="Arial" w:hAnsi="Arial" w:cs="Arial"/>
          <w:color w:val="000000"/>
          <w:sz w:val="22"/>
          <w:szCs w:val="22"/>
        </w:rPr>
      </w:pPr>
      <w:r w:rsidRPr="001A17B6">
        <w:rPr>
          <w:rFonts w:ascii="Arial" w:hAnsi="Arial" w:cs="Arial"/>
          <w:color w:val="000000"/>
          <w:sz w:val="22"/>
          <w:szCs w:val="22"/>
        </w:rPr>
        <w:t>Consistently monitors – through data analysis -- the currency of business continuity plans and overall continuity risk profile of business units, and ensure appropriate corporate governance and awareness of existing risk issues.  Develop</w:t>
      </w:r>
      <w:r>
        <w:rPr>
          <w:rFonts w:ascii="Arial" w:hAnsi="Arial" w:cs="Arial"/>
          <w:color w:val="000000"/>
          <w:sz w:val="22"/>
          <w:szCs w:val="22"/>
        </w:rPr>
        <w:t>s</w:t>
      </w:r>
      <w:r w:rsidRPr="001A17B6">
        <w:rPr>
          <w:rFonts w:ascii="Arial" w:hAnsi="Arial" w:cs="Arial"/>
          <w:color w:val="000000"/>
          <w:sz w:val="22"/>
          <w:szCs w:val="22"/>
        </w:rPr>
        <w:t xml:space="preserve"> and provide reports for the analysis of continuity risk. </w:t>
      </w:r>
    </w:p>
    <w:p w:rsidR="001A17B6" w:rsidRPr="001A17B6" w:rsidRDefault="001A17B6" w:rsidP="001A17B6">
      <w:pPr>
        <w:numPr>
          <w:ilvl w:val="0"/>
          <w:numId w:val="20"/>
        </w:numPr>
        <w:autoSpaceDE/>
        <w:autoSpaceDN/>
        <w:rPr>
          <w:rFonts w:ascii="Arial" w:hAnsi="Arial" w:cs="Arial"/>
          <w:color w:val="000000"/>
          <w:sz w:val="22"/>
          <w:szCs w:val="22"/>
        </w:rPr>
      </w:pPr>
      <w:r w:rsidRPr="001A17B6">
        <w:rPr>
          <w:rFonts w:ascii="Arial" w:hAnsi="Arial" w:cs="Arial"/>
          <w:color w:val="000000"/>
          <w:sz w:val="22"/>
          <w:szCs w:val="22"/>
        </w:rPr>
        <w:t>Ensures the development of regular reporting procedures (monthly, quarterly, and annual) to support awareness of continuity risk issues within the company.  Creates dashboards and executive summary reports to support this.  Effectively summarizes and communicates findings to management and stakeholders.</w:t>
      </w:r>
    </w:p>
    <w:p w:rsidR="001A17B6" w:rsidRPr="001A17B6" w:rsidRDefault="001A17B6" w:rsidP="001A17B6">
      <w:pPr>
        <w:numPr>
          <w:ilvl w:val="0"/>
          <w:numId w:val="20"/>
        </w:numPr>
        <w:autoSpaceDE/>
        <w:autoSpaceDN/>
        <w:rPr>
          <w:rFonts w:ascii="Arial" w:hAnsi="Arial" w:cs="Arial"/>
          <w:color w:val="000000"/>
          <w:sz w:val="22"/>
          <w:szCs w:val="22"/>
        </w:rPr>
      </w:pPr>
      <w:r w:rsidRPr="001A17B6">
        <w:rPr>
          <w:rFonts w:ascii="Arial" w:hAnsi="Arial" w:cs="Arial"/>
          <w:color w:val="000000"/>
          <w:sz w:val="22"/>
          <w:szCs w:val="22"/>
        </w:rPr>
        <w:t xml:space="preserve">Provides consultation and technical advice on continuity and crisis management issues to the CBRE community end users.  </w:t>
      </w:r>
    </w:p>
    <w:p w:rsidR="009C0942" w:rsidRPr="001A17B6" w:rsidRDefault="009C0942" w:rsidP="009C0942">
      <w:pPr>
        <w:widowControl w:val="0"/>
        <w:tabs>
          <w:tab w:val="left" w:pos="450"/>
          <w:tab w:val="left" w:pos="900"/>
        </w:tabs>
        <w:rPr>
          <w:rFonts w:ascii="Arial" w:hAnsi="Arial" w:cs="Arial"/>
          <w:snapToGrid w:val="0"/>
          <w:sz w:val="22"/>
          <w:szCs w:val="22"/>
        </w:rPr>
      </w:pPr>
    </w:p>
    <w:p w:rsidR="005D6FC9" w:rsidRPr="006856CF" w:rsidRDefault="005D6FC9">
      <w:pPr>
        <w:widowControl w:val="0"/>
        <w:tabs>
          <w:tab w:val="left" w:pos="1830"/>
        </w:tabs>
        <w:rPr>
          <w:rFonts w:ascii="Arial" w:hAnsi="Arial" w:cs="Arial"/>
          <w:snapToGrid w:val="0"/>
          <w:sz w:val="24"/>
          <w:szCs w:val="24"/>
        </w:rPr>
      </w:pPr>
    </w:p>
    <w:p w:rsidR="005D6FC9" w:rsidRPr="006856CF" w:rsidRDefault="005D6FC9">
      <w:pPr>
        <w:widowControl w:val="0"/>
        <w:tabs>
          <w:tab w:val="left" w:pos="1830"/>
        </w:tabs>
        <w:rPr>
          <w:rFonts w:ascii="Arial" w:hAnsi="Arial" w:cs="Arial"/>
          <w:b/>
          <w:snapToGrid w:val="0"/>
          <w:sz w:val="24"/>
          <w:szCs w:val="24"/>
        </w:rPr>
      </w:pPr>
      <w:r w:rsidRPr="006856CF">
        <w:rPr>
          <w:rFonts w:ascii="Arial" w:hAnsi="Arial" w:cs="Arial"/>
          <w:b/>
          <w:snapToGrid w:val="0"/>
          <w:sz w:val="24"/>
          <w:szCs w:val="24"/>
        </w:rPr>
        <w:t xml:space="preserve">QUALIFICATIONS </w:t>
      </w:r>
    </w:p>
    <w:p w:rsidR="005D6FC9" w:rsidRPr="006856CF" w:rsidRDefault="005D6FC9">
      <w:pPr>
        <w:pStyle w:val="BodyText2"/>
        <w:rPr>
          <w:b/>
          <w:snapToGrid/>
          <w:szCs w:val="24"/>
        </w:rPr>
      </w:pPr>
      <w:r w:rsidRPr="006856CF">
        <w:rPr>
          <w:snapToGrid/>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5D6FC9" w:rsidRPr="006856CF" w:rsidRDefault="005D6FC9">
      <w:pPr>
        <w:widowControl w:val="0"/>
        <w:tabs>
          <w:tab w:val="left" w:pos="1830"/>
        </w:tabs>
        <w:ind w:left="360"/>
        <w:rPr>
          <w:rFonts w:ascii="Arial" w:hAnsi="Arial" w:cs="Arial"/>
          <w:snapToGrid w:val="0"/>
          <w:sz w:val="24"/>
          <w:szCs w:val="24"/>
        </w:rPr>
      </w:pPr>
    </w:p>
    <w:p w:rsidR="005D6FC9" w:rsidRPr="006856CF" w:rsidRDefault="005D6FC9">
      <w:pPr>
        <w:widowControl w:val="0"/>
        <w:tabs>
          <w:tab w:val="left" w:pos="1830"/>
        </w:tabs>
        <w:ind w:left="360" w:firstLine="360"/>
        <w:rPr>
          <w:rFonts w:ascii="Arial" w:hAnsi="Arial" w:cs="Arial"/>
          <w:b/>
          <w:snapToGrid w:val="0"/>
          <w:sz w:val="24"/>
          <w:szCs w:val="24"/>
        </w:rPr>
      </w:pPr>
      <w:r w:rsidRPr="006856CF">
        <w:rPr>
          <w:rFonts w:ascii="Arial" w:hAnsi="Arial" w:cs="Arial"/>
          <w:b/>
          <w:snapToGrid w:val="0"/>
          <w:sz w:val="24"/>
          <w:szCs w:val="24"/>
        </w:rPr>
        <w:t>Education and Experience</w:t>
      </w:r>
    </w:p>
    <w:p w:rsidR="00741946" w:rsidRDefault="005D6FC9" w:rsidP="006856CF">
      <w:pPr>
        <w:pStyle w:val="BodyText2"/>
        <w:ind w:left="720"/>
        <w:rPr>
          <w:color w:val="000000"/>
          <w:szCs w:val="24"/>
        </w:rPr>
      </w:pPr>
      <w:r w:rsidRPr="006856CF">
        <w:rPr>
          <w:szCs w:val="24"/>
        </w:rPr>
        <w:t>Bachelor’s degree</w:t>
      </w:r>
      <w:r w:rsidR="00741946">
        <w:rPr>
          <w:szCs w:val="24"/>
        </w:rPr>
        <w:t xml:space="preserve"> in an applied or technical discipline (CS, math/stats, engineering, or similar) preferred but not required. </w:t>
      </w:r>
      <w:r w:rsidR="006856CF" w:rsidRPr="006856CF">
        <w:rPr>
          <w:color w:val="000000"/>
          <w:szCs w:val="24"/>
        </w:rPr>
        <w:t xml:space="preserve"> </w:t>
      </w:r>
      <w:r w:rsidR="006856CF">
        <w:rPr>
          <w:color w:val="000000"/>
          <w:szCs w:val="24"/>
        </w:rPr>
        <w:t xml:space="preserve"> </w:t>
      </w:r>
    </w:p>
    <w:p w:rsidR="00741946" w:rsidRDefault="00741946" w:rsidP="006856CF">
      <w:pPr>
        <w:pStyle w:val="BodyText2"/>
        <w:ind w:left="720"/>
        <w:rPr>
          <w:color w:val="000000"/>
          <w:szCs w:val="24"/>
        </w:rPr>
      </w:pPr>
    </w:p>
    <w:p w:rsidR="00741946" w:rsidRDefault="00741946" w:rsidP="006856CF">
      <w:pPr>
        <w:pStyle w:val="BodyText2"/>
        <w:ind w:left="720"/>
        <w:rPr>
          <w:color w:val="000000"/>
          <w:szCs w:val="24"/>
        </w:rPr>
      </w:pPr>
      <w:r>
        <w:rPr>
          <w:color w:val="000000"/>
          <w:szCs w:val="24"/>
        </w:rPr>
        <w:t xml:space="preserve">Minimum 2+ years work experience in data analysis, process design, business analysis or related field.  </w:t>
      </w:r>
    </w:p>
    <w:p w:rsidR="00741946" w:rsidRDefault="00741946" w:rsidP="006856CF">
      <w:pPr>
        <w:pStyle w:val="BodyText2"/>
        <w:ind w:left="720"/>
        <w:rPr>
          <w:color w:val="000000"/>
          <w:szCs w:val="24"/>
        </w:rPr>
      </w:pPr>
    </w:p>
    <w:p w:rsidR="00741946" w:rsidRDefault="00741946" w:rsidP="006856CF">
      <w:pPr>
        <w:pStyle w:val="BodyText2"/>
        <w:ind w:left="720"/>
        <w:rPr>
          <w:color w:val="000000"/>
          <w:szCs w:val="24"/>
        </w:rPr>
      </w:pPr>
      <w:r>
        <w:rPr>
          <w:color w:val="000000"/>
          <w:szCs w:val="24"/>
        </w:rPr>
        <w:lastRenderedPageBreak/>
        <w:t xml:space="preserve">Demonstrated project management experience and/or certification required, </w:t>
      </w:r>
      <w:r w:rsidRPr="006856CF">
        <w:rPr>
          <w:color w:val="000000"/>
          <w:szCs w:val="24"/>
        </w:rPr>
        <w:t xml:space="preserve">with proven ability to work in a cross functional environment to drive the </w:t>
      </w:r>
      <w:r>
        <w:rPr>
          <w:color w:val="000000"/>
          <w:szCs w:val="24"/>
        </w:rPr>
        <w:t>i</w:t>
      </w:r>
      <w:r w:rsidRPr="006856CF">
        <w:rPr>
          <w:color w:val="000000"/>
          <w:szCs w:val="24"/>
        </w:rPr>
        <w:t>mplementation of projects.</w:t>
      </w:r>
    </w:p>
    <w:p w:rsidR="00741946" w:rsidRDefault="00741946" w:rsidP="006856CF">
      <w:pPr>
        <w:pStyle w:val="BodyText2"/>
        <w:ind w:left="720"/>
        <w:rPr>
          <w:color w:val="000000"/>
          <w:szCs w:val="24"/>
        </w:rPr>
      </w:pPr>
    </w:p>
    <w:p w:rsidR="00741946" w:rsidRDefault="00741946" w:rsidP="006856CF">
      <w:pPr>
        <w:pStyle w:val="BodyText2"/>
        <w:ind w:left="720"/>
        <w:rPr>
          <w:color w:val="000000"/>
          <w:szCs w:val="24"/>
        </w:rPr>
      </w:pPr>
      <w:r>
        <w:rPr>
          <w:color w:val="000000"/>
          <w:szCs w:val="24"/>
        </w:rPr>
        <w:t>Interest and experience in working with data to generate business-relevant insights.</w:t>
      </w:r>
    </w:p>
    <w:p w:rsidR="00741946" w:rsidRDefault="00741946" w:rsidP="006856CF">
      <w:pPr>
        <w:pStyle w:val="BodyText2"/>
        <w:ind w:left="720"/>
        <w:rPr>
          <w:color w:val="000000"/>
          <w:szCs w:val="24"/>
        </w:rPr>
      </w:pPr>
    </w:p>
    <w:p w:rsidR="00741946" w:rsidRDefault="00741946" w:rsidP="006856CF">
      <w:pPr>
        <w:pStyle w:val="BodyText2"/>
        <w:ind w:left="720"/>
        <w:rPr>
          <w:color w:val="000000"/>
          <w:szCs w:val="24"/>
        </w:rPr>
      </w:pPr>
      <w:r>
        <w:rPr>
          <w:color w:val="000000"/>
          <w:szCs w:val="24"/>
        </w:rPr>
        <w:t>Advanced MS Excel skills required (pivot tables, MS query, arrays, user-defined functions, etc.)</w:t>
      </w:r>
    </w:p>
    <w:p w:rsidR="00741946" w:rsidRDefault="00741946" w:rsidP="006856CF">
      <w:pPr>
        <w:pStyle w:val="BodyText2"/>
        <w:ind w:left="720"/>
        <w:rPr>
          <w:color w:val="000000"/>
          <w:szCs w:val="24"/>
        </w:rPr>
      </w:pPr>
    </w:p>
    <w:p w:rsidR="00741946" w:rsidRDefault="00741946" w:rsidP="006856CF">
      <w:pPr>
        <w:pStyle w:val="BodyText2"/>
        <w:ind w:left="720"/>
        <w:rPr>
          <w:color w:val="000000"/>
          <w:szCs w:val="24"/>
        </w:rPr>
      </w:pPr>
      <w:proofErr w:type="gramStart"/>
      <w:r w:rsidRPr="00741946">
        <w:rPr>
          <w:color w:val="000000"/>
          <w:szCs w:val="24"/>
        </w:rPr>
        <w:t>Proven ability designing effective solutions to complex problems.</w:t>
      </w:r>
      <w:proofErr w:type="gramEnd"/>
      <w:r w:rsidRPr="00741946">
        <w:rPr>
          <w:color w:val="000000"/>
          <w:szCs w:val="24"/>
        </w:rPr>
        <w:t xml:space="preserve"> </w:t>
      </w:r>
      <w:proofErr w:type="gramStart"/>
      <w:r w:rsidRPr="00741946">
        <w:rPr>
          <w:color w:val="000000"/>
          <w:szCs w:val="24"/>
        </w:rPr>
        <w:t>Intuitive / natural aptitude for problem-solving.</w:t>
      </w:r>
      <w:proofErr w:type="gramEnd"/>
    </w:p>
    <w:p w:rsidR="00741946" w:rsidRDefault="00741946" w:rsidP="006856CF">
      <w:pPr>
        <w:pStyle w:val="BodyText2"/>
        <w:ind w:left="720"/>
        <w:rPr>
          <w:color w:val="000000"/>
          <w:szCs w:val="24"/>
        </w:rPr>
      </w:pPr>
    </w:p>
    <w:p w:rsidR="005D6FC9" w:rsidRPr="006856CF" w:rsidRDefault="00741946" w:rsidP="00741946">
      <w:pPr>
        <w:pStyle w:val="BodyText2"/>
        <w:ind w:left="720"/>
        <w:rPr>
          <w:b/>
          <w:szCs w:val="24"/>
        </w:rPr>
      </w:pPr>
      <w:r>
        <w:rPr>
          <w:color w:val="000000"/>
          <w:szCs w:val="24"/>
        </w:rPr>
        <w:t xml:space="preserve">Statistical experience would be advantageous, but not required.  </w:t>
      </w:r>
      <w:r w:rsidR="006856CF" w:rsidRPr="006856CF">
        <w:rPr>
          <w:color w:val="000000"/>
          <w:szCs w:val="24"/>
        </w:rPr>
        <w:br/>
      </w:r>
      <w:r w:rsidR="006856CF" w:rsidRPr="006856CF">
        <w:rPr>
          <w:color w:val="000000"/>
          <w:szCs w:val="24"/>
        </w:rPr>
        <w:br/>
      </w:r>
      <w:proofErr w:type="gramStart"/>
      <w:r w:rsidR="005D6FC9" w:rsidRPr="006856CF">
        <w:rPr>
          <w:szCs w:val="24"/>
        </w:rPr>
        <w:t>Ability to communicate effectively, both orally and in writing.</w:t>
      </w:r>
      <w:proofErr w:type="gramEnd"/>
      <w:r w:rsidR="005D6FC9" w:rsidRPr="006856CF">
        <w:rPr>
          <w:szCs w:val="24"/>
        </w:rPr>
        <w:t xml:space="preserve">  </w:t>
      </w:r>
      <w:proofErr w:type="gramStart"/>
      <w:r w:rsidR="005D6FC9" w:rsidRPr="006856CF">
        <w:rPr>
          <w:szCs w:val="24"/>
        </w:rPr>
        <w:t>Strong interpersonal and communication skills and the ability to work effectively with a wide range of constituencies in a diverse community.</w:t>
      </w:r>
      <w:proofErr w:type="gramEnd"/>
      <w:r w:rsidR="005D6FC9" w:rsidRPr="006856CF">
        <w:rPr>
          <w:szCs w:val="24"/>
        </w:rPr>
        <w:t xml:space="preserve">  </w:t>
      </w:r>
      <w:proofErr w:type="gramStart"/>
      <w:r w:rsidR="005D6FC9" w:rsidRPr="006856CF">
        <w:rPr>
          <w:szCs w:val="24"/>
        </w:rPr>
        <w:t>Ability to develop and deliver presentations.</w:t>
      </w:r>
      <w:proofErr w:type="gramEnd"/>
    </w:p>
    <w:p w:rsidR="005D6FC9" w:rsidRPr="006856CF" w:rsidRDefault="005D6FC9">
      <w:pPr>
        <w:widowControl w:val="0"/>
        <w:tabs>
          <w:tab w:val="left" w:pos="360"/>
          <w:tab w:val="left" w:pos="1830"/>
        </w:tabs>
        <w:ind w:left="360" w:firstLine="360"/>
        <w:rPr>
          <w:rFonts w:ascii="Arial" w:hAnsi="Arial" w:cs="Arial"/>
          <w:b/>
          <w:snapToGrid w:val="0"/>
          <w:sz w:val="24"/>
          <w:szCs w:val="24"/>
        </w:rPr>
      </w:pPr>
    </w:p>
    <w:p w:rsidR="005D6FC9" w:rsidRPr="006856CF" w:rsidRDefault="005D6FC9">
      <w:pPr>
        <w:widowControl w:val="0"/>
        <w:tabs>
          <w:tab w:val="left" w:pos="1830"/>
        </w:tabs>
        <w:ind w:left="360" w:firstLine="360"/>
        <w:rPr>
          <w:rFonts w:ascii="Arial" w:hAnsi="Arial" w:cs="Arial"/>
          <w:b/>
          <w:snapToGrid w:val="0"/>
          <w:sz w:val="24"/>
          <w:szCs w:val="24"/>
        </w:rPr>
      </w:pPr>
    </w:p>
    <w:p w:rsidR="005D6FC9" w:rsidRPr="006856CF" w:rsidRDefault="005D6FC9">
      <w:pPr>
        <w:widowControl w:val="0"/>
        <w:tabs>
          <w:tab w:val="left" w:pos="1830"/>
        </w:tabs>
        <w:rPr>
          <w:rFonts w:ascii="Arial" w:hAnsi="Arial" w:cs="Arial"/>
          <w:snapToGrid w:val="0"/>
          <w:sz w:val="24"/>
          <w:szCs w:val="24"/>
        </w:rPr>
      </w:pPr>
    </w:p>
    <w:p w:rsidR="005D6FC9" w:rsidRPr="006856CF" w:rsidRDefault="005D6FC9">
      <w:pPr>
        <w:pStyle w:val="Heading1"/>
        <w:rPr>
          <w:rFonts w:ascii="Arial" w:hAnsi="Arial" w:cs="Arial"/>
          <w:sz w:val="24"/>
          <w:szCs w:val="24"/>
        </w:rPr>
      </w:pPr>
      <w:r w:rsidRPr="006856CF">
        <w:rPr>
          <w:rFonts w:ascii="Arial" w:hAnsi="Arial" w:cs="Arial"/>
          <w:sz w:val="24"/>
          <w:szCs w:val="24"/>
        </w:rPr>
        <w:t>SCOPE OF RESPONSIBILITY</w:t>
      </w:r>
    </w:p>
    <w:p w:rsidR="005D6FC9" w:rsidRPr="006856CF" w:rsidRDefault="005D6FC9">
      <w:pPr>
        <w:pStyle w:val="Heading2"/>
        <w:rPr>
          <w:rFonts w:ascii="Arial" w:hAnsi="Arial" w:cs="Arial"/>
          <w:b w:val="0"/>
          <w:bCs w:val="0"/>
          <w:sz w:val="24"/>
          <w:szCs w:val="24"/>
        </w:rPr>
      </w:pPr>
      <w:r w:rsidRPr="006856CF">
        <w:rPr>
          <w:rFonts w:ascii="Arial" w:hAnsi="Arial" w:cs="Arial"/>
          <w:b w:val="0"/>
          <w:bCs w:val="0"/>
          <w:sz w:val="24"/>
          <w:szCs w:val="24"/>
        </w:rPr>
        <w:t>Decisions made with in-depth understanding and interpretation of procedures, company policies and business practice</w:t>
      </w:r>
      <w:r w:rsidR="00741946">
        <w:rPr>
          <w:rFonts w:ascii="Arial" w:hAnsi="Arial" w:cs="Arial"/>
          <w:b w:val="0"/>
          <w:bCs w:val="0"/>
          <w:sz w:val="24"/>
          <w:szCs w:val="24"/>
        </w:rPr>
        <w:t xml:space="preserve">s to achieve general results.  </w:t>
      </w:r>
    </w:p>
    <w:p w:rsidR="005D6FC9" w:rsidRPr="006856CF" w:rsidRDefault="005D6FC9">
      <w:pPr>
        <w:pStyle w:val="Heading2"/>
        <w:rPr>
          <w:rFonts w:ascii="Arial" w:hAnsi="Arial" w:cs="Arial"/>
          <w:sz w:val="24"/>
          <w:szCs w:val="24"/>
        </w:rPr>
      </w:pPr>
    </w:p>
    <w:p w:rsidR="005D6FC9" w:rsidRPr="006856CF" w:rsidRDefault="005D6FC9">
      <w:pPr>
        <w:pStyle w:val="Heading2"/>
        <w:rPr>
          <w:rFonts w:ascii="Arial" w:hAnsi="Arial" w:cs="Arial"/>
          <w:sz w:val="24"/>
          <w:szCs w:val="24"/>
        </w:rPr>
      </w:pPr>
      <w:r w:rsidRPr="006856CF">
        <w:rPr>
          <w:rFonts w:ascii="Arial" w:hAnsi="Arial" w:cs="Arial"/>
          <w:sz w:val="24"/>
          <w:szCs w:val="24"/>
        </w:rPr>
        <w:t>DISCLAIMER</w:t>
      </w:r>
    </w:p>
    <w:p w:rsidR="005D6FC9" w:rsidRPr="006856CF" w:rsidRDefault="005D6FC9">
      <w:pPr>
        <w:pStyle w:val="BodyText"/>
        <w:rPr>
          <w:rFonts w:ascii="Arial" w:hAnsi="Arial" w:cs="Arial"/>
          <w:sz w:val="24"/>
          <w:szCs w:val="24"/>
        </w:rPr>
      </w:pPr>
      <w:r w:rsidRPr="006856CF">
        <w:rPr>
          <w:rFonts w:ascii="Arial" w:hAnsi="Arial" w:cs="Arial"/>
          <w:sz w:val="24"/>
          <w:szCs w:val="24"/>
        </w:rPr>
        <w:t>This job description has been designed to indicate the general nature and level of work performed by employees within this classification.  It is not designed to contain or be interpreted as a comprehensive inventory of all duties, responsibilities and qualifications required of employees assigned to the job.</w:t>
      </w:r>
    </w:p>
    <w:sectPr w:rsidR="005D6FC9" w:rsidRPr="006856CF">
      <w:footerReference w:type="default" r:id="rId12"/>
      <w:footerReference w:type="first" r:id="rId13"/>
      <w:pgSz w:w="12240" w:h="15840" w:code="1"/>
      <w:pgMar w:top="108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580" w:rsidRDefault="00355580">
      <w:r>
        <w:separator/>
      </w:r>
    </w:p>
  </w:endnote>
  <w:endnote w:type="continuationSeparator" w:id="0">
    <w:p w:rsidR="00355580" w:rsidRDefault="0035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Hv BT">
    <w:panose1 w:val="020B0702020204020204"/>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B4" w:rsidRDefault="00B85BB4">
    <w:pPr>
      <w:pStyle w:val="Footer"/>
    </w:pP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B4" w:rsidRDefault="00B85BB4">
    <w:pPr>
      <w:pStyle w:val="BodyText"/>
      <w:jc w:val="center"/>
      <w:rPr>
        <w:b/>
        <w:bCs/>
        <w:sz w:val="24"/>
      </w:rPr>
    </w:pPr>
  </w:p>
  <w:p w:rsidR="00B85BB4" w:rsidRDefault="00B85BB4">
    <w:pPr>
      <w:pStyle w:val="Footer"/>
      <w:jc w:val="center"/>
    </w:pPr>
    <w:r>
      <w:rPr>
        <w:rFonts w:ascii="Arial" w:hAnsi="Arial" w:cs="Arial"/>
        <w:sz w:val="16"/>
        <w:szCs w:val="15"/>
        <w:lang w:val="en-GB"/>
      </w:rPr>
      <w:t xml:space="preserve">Page </w:t>
    </w:r>
    <w:r>
      <w:rPr>
        <w:rFonts w:ascii="Arial" w:hAnsi="Arial" w:cs="Arial"/>
        <w:sz w:val="16"/>
        <w:szCs w:val="15"/>
        <w:lang w:val="en-GB"/>
      </w:rPr>
      <w:fldChar w:fldCharType="begin"/>
    </w:r>
    <w:r>
      <w:rPr>
        <w:rFonts w:ascii="Arial" w:hAnsi="Arial" w:cs="Arial"/>
        <w:sz w:val="16"/>
        <w:szCs w:val="15"/>
        <w:lang w:val="en-GB"/>
      </w:rPr>
      <w:instrText xml:space="preserve"> PAGE </w:instrText>
    </w:r>
    <w:r>
      <w:rPr>
        <w:rFonts w:ascii="Arial" w:hAnsi="Arial" w:cs="Arial"/>
        <w:sz w:val="16"/>
        <w:szCs w:val="15"/>
        <w:lang w:val="en-GB"/>
      </w:rPr>
      <w:fldChar w:fldCharType="separate"/>
    </w:r>
    <w:r w:rsidR="002A488A">
      <w:rPr>
        <w:rFonts w:ascii="Arial" w:hAnsi="Arial" w:cs="Arial"/>
        <w:noProof/>
        <w:sz w:val="16"/>
        <w:szCs w:val="15"/>
        <w:lang w:val="en-GB"/>
      </w:rPr>
      <w:t>1</w:t>
    </w:r>
    <w:r>
      <w:rPr>
        <w:rFonts w:ascii="Arial" w:hAnsi="Arial" w:cs="Arial"/>
        <w:sz w:val="16"/>
        <w:szCs w:val="15"/>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580" w:rsidRDefault="00355580">
      <w:r>
        <w:separator/>
      </w:r>
    </w:p>
  </w:footnote>
  <w:footnote w:type="continuationSeparator" w:id="0">
    <w:p w:rsidR="00355580" w:rsidRDefault="00355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14D8"/>
    <w:multiLevelType w:val="hybridMultilevel"/>
    <w:tmpl w:val="99888F5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8B015B"/>
    <w:multiLevelType w:val="hybridMultilevel"/>
    <w:tmpl w:val="4E9297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461F63"/>
    <w:multiLevelType w:val="hybridMultilevel"/>
    <w:tmpl w:val="4A5AF07C"/>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1CD30D5"/>
    <w:multiLevelType w:val="hybridMultilevel"/>
    <w:tmpl w:val="9EE8D1EC"/>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274BDE"/>
    <w:multiLevelType w:val="hybridMultilevel"/>
    <w:tmpl w:val="AFDC1D3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D877EC"/>
    <w:multiLevelType w:val="hybridMultilevel"/>
    <w:tmpl w:val="99888F5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F847B5"/>
    <w:multiLevelType w:val="hybridMultilevel"/>
    <w:tmpl w:val="80327080"/>
    <w:lvl w:ilvl="0" w:tplc="3700891C">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nsid w:val="42602943"/>
    <w:multiLevelType w:val="hybridMultilevel"/>
    <w:tmpl w:val="64A8DE7C"/>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nsid w:val="499114D3"/>
    <w:multiLevelType w:val="hybridMultilevel"/>
    <w:tmpl w:val="38649E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9DB1C03"/>
    <w:multiLevelType w:val="hybridMultilevel"/>
    <w:tmpl w:val="8796F5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57029D"/>
    <w:multiLevelType w:val="hybridMultilevel"/>
    <w:tmpl w:val="C7E644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DB5CD1"/>
    <w:multiLevelType w:val="hybridMultilevel"/>
    <w:tmpl w:val="F764408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0816CC"/>
    <w:multiLevelType w:val="hybridMultilevel"/>
    <w:tmpl w:val="99888F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500676"/>
    <w:multiLevelType w:val="hybridMultilevel"/>
    <w:tmpl w:val="2E90BF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CB2B46"/>
    <w:multiLevelType w:val="hybridMultilevel"/>
    <w:tmpl w:val="BCCC703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A0F01E1"/>
    <w:multiLevelType w:val="hybridMultilevel"/>
    <w:tmpl w:val="101C85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D4C5279"/>
    <w:multiLevelType w:val="hybridMultilevel"/>
    <w:tmpl w:val="8028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265D0"/>
    <w:multiLevelType w:val="hybridMultilevel"/>
    <w:tmpl w:val="5C6E6E9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4DB390F"/>
    <w:multiLevelType w:val="hybridMultilevel"/>
    <w:tmpl w:val="59627D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9EA62A3"/>
    <w:multiLevelType w:val="hybridMultilevel"/>
    <w:tmpl w:val="8C901836"/>
    <w:lvl w:ilvl="0" w:tplc="04090005">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num w:numId="1">
    <w:abstractNumId w:val="1"/>
  </w:num>
  <w:num w:numId="2">
    <w:abstractNumId w:val="8"/>
  </w:num>
  <w:num w:numId="3">
    <w:abstractNumId w:val="18"/>
  </w:num>
  <w:num w:numId="4">
    <w:abstractNumId w:val="13"/>
  </w:num>
  <w:num w:numId="5">
    <w:abstractNumId w:val="3"/>
  </w:num>
  <w:num w:numId="6">
    <w:abstractNumId w:val="15"/>
  </w:num>
  <w:num w:numId="7">
    <w:abstractNumId w:val="11"/>
  </w:num>
  <w:num w:numId="8">
    <w:abstractNumId w:val="9"/>
  </w:num>
  <w:num w:numId="9">
    <w:abstractNumId w:val="12"/>
  </w:num>
  <w:num w:numId="10">
    <w:abstractNumId w:val="2"/>
  </w:num>
  <w:num w:numId="11">
    <w:abstractNumId w:val="4"/>
  </w:num>
  <w:num w:numId="12">
    <w:abstractNumId w:val="10"/>
  </w:num>
  <w:num w:numId="13">
    <w:abstractNumId w:val="7"/>
  </w:num>
  <w:num w:numId="14">
    <w:abstractNumId w:val="6"/>
  </w:num>
  <w:num w:numId="15">
    <w:abstractNumId w:val="19"/>
  </w:num>
  <w:num w:numId="16">
    <w:abstractNumId w:val="5"/>
  </w:num>
  <w:num w:numId="17">
    <w:abstractNumId w:val="17"/>
  </w:num>
  <w:num w:numId="18">
    <w:abstractNumId w:val="0"/>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03C"/>
    <w:rsid w:val="00136DBF"/>
    <w:rsid w:val="00192373"/>
    <w:rsid w:val="00192C81"/>
    <w:rsid w:val="001A17B6"/>
    <w:rsid w:val="002A488A"/>
    <w:rsid w:val="00355580"/>
    <w:rsid w:val="00424175"/>
    <w:rsid w:val="005B303C"/>
    <w:rsid w:val="005D6FC9"/>
    <w:rsid w:val="006856CF"/>
    <w:rsid w:val="0068682D"/>
    <w:rsid w:val="00741946"/>
    <w:rsid w:val="00835D19"/>
    <w:rsid w:val="00873D2F"/>
    <w:rsid w:val="008B074C"/>
    <w:rsid w:val="009C0942"/>
    <w:rsid w:val="00B85BB4"/>
    <w:rsid w:val="00BC6C8B"/>
    <w:rsid w:val="00D22DC9"/>
    <w:rsid w:val="00F45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paragraph" w:styleId="Heading1">
    <w:name w:val="heading 1"/>
    <w:basedOn w:val="Normal"/>
    <w:next w:val="Normal"/>
    <w:qFormat/>
    <w:pPr>
      <w:keepNext/>
      <w:widowControl w:val="0"/>
      <w:tabs>
        <w:tab w:val="left" w:pos="1830"/>
      </w:tabs>
      <w:outlineLvl w:val="0"/>
    </w:pPr>
    <w:rPr>
      <w:b/>
      <w:bCs/>
      <w:sz w:val="22"/>
      <w:szCs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tabs>
        <w:tab w:val="left" w:pos="1830"/>
      </w:tabs>
      <w:ind w:left="360" w:firstLine="360"/>
      <w:outlineLvl w:val="2"/>
    </w:pPr>
    <w:rPr>
      <w:rFonts w:ascii="Arial" w:hAnsi="Arial" w:cs="Arial"/>
      <w:bCs/>
      <w:snapToGrid w:val="0"/>
      <w:sz w:val="24"/>
      <w:szCs w:val="22"/>
    </w:rPr>
  </w:style>
  <w:style w:type="paragraph" w:styleId="Heading4">
    <w:name w:val="heading 4"/>
    <w:basedOn w:val="Normal"/>
    <w:next w:val="Normal"/>
    <w:qFormat/>
    <w:pPr>
      <w:keepNext/>
      <w:widowControl w:val="0"/>
      <w:tabs>
        <w:tab w:val="left" w:pos="1830"/>
      </w:tabs>
      <w:ind w:left="360" w:firstLine="360"/>
      <w:outlineLvl w:val="3"/>
    </w:pPr>
    <w:rPr>
      <w:rFonts w:ascii="Arial" w:hAnsi="Arial" w:cs="Arial"/>
      <w:b/>
      <w:snapToGrid w:val="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sz w:val="22"/>
      <w:szCs w:val="22"/>
    </w:rPr>
  </w:style>
  <w:style w:type="paragraph" w:styleId="Caption">
    <w:name w:val="caption"/>
    <w:basedOn w:val="Normal"/>
    <w:next w:val="Normal"/>
    <w:qFormat/>
    <w:pPr>
      <w:widowControl w:val="0"/>
      <w:jc w:val="center"/>
    </w:pPr>
    <w:rPr>
      <w:b/>
      <w:bCs/>
      <w:sz w:val="22"/>
      <w:szCs w:val="22"/>
    </w:rPr>
  </w:style>
  <w:style w:type="character" w:styleId="Hyperlink">
    <w:name w:val="Hyperlink"/>
    <w:basedOn w:val="DefaultParagraphFont"/>
    <w:semiHidden/>
    <w:rPr>
      <w:color w:val="0000FF"/>
      <w:u w:val="single"/>
    </w:rPr>
  </w:style>
  <w:style w:type="paragraph" w:styleId="BodyTextIndent">
    <w:name w:val="Body Text Indent"/>
    <w:basedOn w:val="Normal"/>
    <w:semiHidden/>
    <w:pPr>
      <w:widowControl w:val="0"/>
      <w:tabs>
        <w:tab w:val="left" w:pos="450"/>
        <w:tab w:val="left" w:pos="900"/>
      </w:tabs>
      <w:ind w:left="180"/>
    </w:pPr>
    <w:rPr>
      <w:rFonts w:ascii="Arial" w:hAnsi="Arial" w:cs="Arial"/>
      <w:snapToGrid w:val="0"/>
      <w:sz w:val="24"/>
      <w:szCs w:val="22"/>
    </w:rPr>
  </w:style>
  <w:style w:type="paragraph" w:styleId="BodyText2">
    <w:name w:val="Body Text 2"/>
    <w:basedOn w:val="Normal"/>
    <w:semiHidden/>
    <w:pPr>
      <w:widowControl w:val="0"/>
      <w:tabs>
        <w:tab w:val="left" w:pos="1830"/>
      </w:tabs>
    </w:pPr>
    <w:rPr>
      <w:rFonts w:ascii="Arial" w:hAnsi="Arial" w:cs="Arial"/>
      <w:snapToGrid w:val="0"/>
      <w:sz w:val="24"/>
      <w:szCs w:val="22"/>
    </w:rPr>
  </w:style>
  <w:style w:type="paragraph" w:styleId="BodyTextIndent2">
    <w:name w:val="Body Text Indent 2"/>
    <w:basedOn w:val="Normal"/>
    <w:semiHidden/>
    <w:pPr>
      <w:widowControl w:val="0"/>
      <w:tabs>
        <w:tab w:val="left" w:pos="360"/>
      </w:tabs>
      <w:ind w:left="360"/>
    </w:pPr>
    <w:rPr>
      <w:rFonts w:ascii="Arial" w:hAnsi="Arial" w:cs="Arial"/>
      <w:snapToGrid w:val="0"/>
      <w:sz w:val="24"/>
      <w:szCs w:val="22"/>
    </w:rPr>
  </w:style>
  <w:style w:type="paragraph" w:styleId="BodyTextIndent3">
    <w:name w:val="Body Text Indent 3"/>
    <w:basedOn w:val="Normal"/>
    <w:semiHidden/>
    <w:pPr>
      <w:widowControl w:val="0"/>
      <w:ind w:left="720"/>
    </w:pPr>
    <w:rPr>
      <w:rFonts w:ascii="Arial" w:hAnsi="Arial" w:cs="Arial"/>
      <w:snapToGrid w:val="0"/>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paragraph" w:styleId="Heading1">
    <w:name w:val="heading 1"/>
    <w:basedOn w:val="Normal"/>
    <w:next w:val="Normal"/>
    <w:qFormat/>
    <w:pPr>
      <w:keepNext/>
      <w:widowControl w:val="0"/>
      <w:tabs>
        <w:tab w:val="left" w:pos="1830"/>
      </w:tabs>
      <w:outlineLvl w:val="0"/>
    </w:pPr>
    <w:rPr>
      <w:b/>
      <w:bCs/>
      <w:sz w:val="22"/>
      <w:szCs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tabs>
        <w:tab w:val="left" w:pos="1830"/>
      </w:tabs>
      <w:ind w:left="360" w:firstLine="360"/>
      <w:outlineLvl w:val="2"/>
    </w:pPr>
    <w:rPr>
      <w:rFonts w:ascii="Arial" w:hAnsi="Arial" w:cs="Arial"/>
      <w:bCs/>
      <w:snapToGrid w:val="0"/>
      <w:sz w:val="24"/>
      <w:szCs w:val="22"/>
    </w:rPr>
  </w:style>
  <w:style w:type="paragraph" w:styleId="Heading4">
    <w:name w:val="heading 4"/>
    <w:basedOn w:val="Normal"/>
    <w:next w:val="Normal"/>
    <w:qFormat/>
    <w:pPr>
      <w:keepNext/>
      <w:widowControl w:val="0"/>
      <w:tabs>
        <w:tab w:val="left" w:pos="1830"/>
      </w:tabs>
      <w:ind w:left="360" w:firstLine="360"/>
      <w:outlineLvl w:val="3"/>
    </w:pPr>
    <w:rPr>
      <w:rFonts w:ascii="Arial" w:hAnsi="Arial" w:cs="Arial"/>
      <w:b/>
      <w:snapToGrid w:val="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sz w:val="22"/>
      <w:szCs w:val="22"/>
    </w:rPr>
  </w:style>
  <w:style w:type="paragraph" w:styleId="Caption">
    <w:name w:val="caption"/>
    <w:basedOn w:val="Normal"/>
    <w:next w:val="Normal"/>
    <w:qFormat/>
    <w:pPr>
      <w:widowControl w:val="0"/>
      <w:jc w:val="center"/>
    </w:pPr>
    <w:rPr>
      <w:b/>
      <w:bCs/>
      <w:sz w:val="22"/>
      <w:szCs w:val="22"/>
    </w:rPr>
  </w:style>
  <w:style w:type="character" w:styleId="Hyperlink">
    <w:name w:val="Hyperlink"/>
    <w:basedOn w:val="DefaultParagraphFont"/>
    <w:semiHidden/>
    <w:rPr>
      <w:color w:val="0000FF"/>
      <w:u w:val="single"/>
    </w:rPr>
  </w:style>
  <w:style w:type="paragraph" w:styleId="BodyTextIndent">
    <w:name w:val="Body Text Indent"/>
    <w:basedOn w:val="Normal"/>
    <w:semiHidden/>
    <w:pPr>
      <w:widowControl w:val="0"/>
      <w:tabs>
        <w:tab w:val="left" w:pos="450"/>
        <w:tab w:val="left" w:pos="900"/>
      </w:tabs>
      <w:ind w:left="180"/>
    </w:pPr>
    <w:rPr>
      <w:rFonts w:ascii="Arial" w:hAnsi="Arial" w:cs="Arial"/>
      <w:snapToGrid w:val="0"/>
      <w:sz w:val="24"/>
      <w:szCs w:val="22"/>
    </w:rPr>
  </w:style>
  <w:style w:type="paragraph" w:styleId="BodyText2">
    <w:name w:val="Body Text 2"/>
    <w:basedOn w:val="Normal"/>
    <w:semiHidden/>
    <w:pPr>
      <w:widowControl w:val="0"/>
      <w:tabs>
        <w:tab w:val="left" w:pos="1830"/>
      </w:tabs>
    </w:pPr>
    <w:rPr>
      <w:rFonts w:ascii="Arial" w:hAnsi="Arial" w:cs="Arial"/>
      <w:snapToGrid w:val="0"/>
      <w:sz w:val="24"/>
      <w:szCs w:val="22"/>
    </w:rPr>
  </w:style>
  <w:style w:type="paragraph" w:styleId="BodyTextIndent2">
    <w:name w:val="Body Text Indent 2"/>
    <w:basedOn w:val="Normal"/>
    <w:semiHidden/>
    <w:pPr>
      <w:widowControl w:val="0"/>
      <w:tabs>
        <w:tab w:val="left" w:pos="360"/>
      </w:tabs>
      <w:ind w:left="360"/>
    </w:pPr>
    <w:rPr>
      <w:rFonts w:ascii="Arial" w:hAnsi="Arial" w:cs="Arial"/>
      <w:snapToGrid w:val="0"/>
      <w:sz w:val="24"/>
      <w:szCs w:val="22"/>
    </w:rPr>
  </w:style>
  <w:style w:type="paragraph" w:styleId="BodyTextIndent3">
    <w:name w:val="Body Text Indent 3"/>
    <w:basedOn w:val="Normal"/>
    <w:semiHidden/>
    <w:pPr>
      <w:widowControl w:val="0"/>
      <w:ind w:left="720"/>
    </w:pPr>
    <w:rPr>
      <w:rFonts w:ascii="Arial" w:hAnsi="Arial" w:cs="Arial"/>
      <w:snapToGrid w:val="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74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bre.com/caree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66600F-ACB0-4890-8AE6-A1AFD14A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464</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Organization Name</vt:lpstr>
    </vt:vector>
  </TitlesOfParts>
  <Company>Dell Computer Corporation</Company>
  <LinksUpToDate>false</LinksUpToDate>
  <CharactersWithSpaces>3610</CharactersWithSpaces>
  <SharedDoc>false</SharedDoc>
  <HLinks>
    <vt:vector size="6" baseType="variant">
      <vt:variant>
        <vt:i4>1769569</vt:i4>
      </vt:variant>
      <vt:variant>
        <vt:i4>3</vt:i4>
      </vt:variant>
      <vt:variant>
        <vt:i4>0</vt:i4>
      </vt:variant>
      <vt:variant>
        <vt:i4>5</vt:i4>
      </vt:variant>
      <vt:variant>
        <vt:lpwstr>mailto: compensationgroup@cbre.com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Name</dc:title>
  <dc:creator>VMeyers</dc:creator>
  <cp:lastModifiedBy>dean.schloyer</cp:lastModifiedBy>
  <cp:revision>4</cp:revision>
  <cp:lastPrinted>2011-11-15T12:44:00Z</cp:lastPrinted>
  <dcterms:created xsi:type="dcterms:W3CDTF">2013-07-08T15:49:00Z</dcterms:created>
  <dcterms:modified xsi:type="dcterms:W3CDTF">2013-07-08T15:56:00Z</dcterms:modified>
</cp:coreProperties>
</file>